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A" w:rsidRDefault="007361AA" w:rsidP="007361AA">
      <w:pPr>
        <w:pStyle w:val="broodtekst"/>
        <w:rPr>
          <w:i/>
        </w:rPr>
      </w:pPr>
      <w:r>
        <w:rPr>
          <w:i/>
        </w:rPr>
        <w:t xml:space="preserve">Voorlopig programma </w:t>
      </w:r>
      <w:r w:rsidR="00724592">
        <w:rPr>
          <w:i/>
        </w:rPr>
        <w:t xml:space="preserve">Webinar </w:t>
      </w:r>
      <w:r>
        <w:rPr>
          <w:i/>
        </w:rPr>
        <w:t>Rapporteursdag 2020</w:t>
      </w:r>
      <w:r>
        <w:rPr>
          <w:i/>
        </w:rPr>
        <w:tab/>
      </w:r>
      <w:r>
        <w:rPr>
          <w:i/>
        </w:rPr>
        <w:tab/>
        <w:t>11 december 2020</w:t>
      </w:r>
    </w:p>
    <w:p w:rsidR="00CB0823" w:rsidRDefault="00CB0823" w:rsidP="007361AA">
      <w:pPr>
        <w:pStyle w:val="broodtekst"/>
        <w:rPr>
          <w:i/>
        </w:rPr>
      </w:pPr>
    </w:p>
    <w:p w:rsidR="00CB0823" w:rsidRDefault="00CB0823" w:rsidP="007361AA">
      <w:pPr>
        <w:pStyle w:val="broodtekst"/>
        <w:rPr>
          <w:i/>
        </w:rPr>
      </w:pPr>
    </w:p>
    <w:p w:rsidR="007361AA" w:rsidRDefault="007361AA" w:rsidP="007361AA">
      <w:pPr>
        <w:pStyle w:val="broodtekst"/>
        <w:rPr>
          <w:i/>
        </w:rPr>
      </w:pPr>
    </w:p>
    <w:p w:rsidR="007361AA" w:rsidRDefault="00724592" w:rsidP="007361AA">
      <w:pPr>
        <w:pStyle w:val="broodtekst"/>
      </w:pPr>
      <w:r>
        <w:t>9.45</w:t>
      </w:r>
      <w:r w:rsidR="007361AA">
        <w:t xml:space="preserve"> </w:t>
      </w:r>
      <w:r w:rsidR="007361AA">
        <w:tab/>
      </w:r>
      <w:r w:rsidR="007361AA">
        <w:tab/>
      </w:r>
      <w:r>
        <w:t>Inloggen</w:t>
      </w:r>
    </w:p>
    <w:p w:rsidR="007361AA" w:rsidRDefault="007361AA" w:rsidP="007361AA">
      <w:pPr>
        <w:pStyle w:val="broodtekst"/>
      </w:pPr>
    </w:p>
    <w:p w:rsidR="007361AA" w:rsidRDefault="007361AA" w:rsidP="00434A90">
      <w:pPr>
        <w:pStyle w:val="broodtekst"/>
        <w:ind w:left="1410" w:hanging="1410"/>
      </w:pPr>
      <w:r>
        <w:t>10.00</w:t>
      </w:r>
      <w:r>
        <w:tab/>
      </w:r>
      <w:r>
        <w:tab/>
        <w:t>Opening door Theo</w:t>
      </w:r>
      <w:r w:rsidR="00434A90">
        <w:t xml:space="preserve"> Bakkum (psychiater, hoof zorg en rapportage ZN NIFP) </w:t>
      </w:r>
      <w:r>
        <w:t xml:space="preserve"> die woord aan  Marrit </w:t>
      </w:r>
      <w:r w:rsidR="00434A90">
        <w:t xml:space="preserve">de Vries (inhoudleijk directeur NIFP, psychiater) </w:t>
      </w:r>
      <w:r>
        <w:t>ge</w:t>
      </w:r>
      <w:r w:rsidR="00724592">
        <w:t xml:space="preserve">eft voor welkomstwoord en </w:t>
      </w:r>
      <w:r>
        <w:t>aankondiging F</w:t>
      </w:r>
      <w:r w:rsidR="00434A90">
        <w:t xml:space="preserve">red </w:t>
      </w:r>
      <w:r>
        <w:t>T</w:t>
      </w:r>
      <w:r w:rsidR="00434A90">
        <w:t>eeven</w:t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10.10</w:t>
      </w:r>
      <w:r w:rsidR="007361AA">
        <w:tab/>
      </w:r>
      <w:r w:rsidR="007361AA">
        <w:tab/>
        <w:t>Fred Teeven</w:t>
      </w:r>
      <w:r w:rsidR="00434A90">
        <w:t xml:space="preserve"> (zie bijlage inhoud)</w:t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11.00</w:t>
      </w:r>
      <w:r w:rsidR="007361AA">
        <w:tab/>
      </w:r>
      <w:r w:rsidR="007361AA">
        <w:tab/>
        <w:t>Korte pauze</w:t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11.15</w:t>
      </w:r>
      <w:r w:rsidR="007361AA">
        <w:tab/>
      </w:r>
      <w:r w:rsidR="007361AA">
        <w:tab/>
      </w:r>
      <w:r w:rsidR="00434A90">
        <w:t xml:space="preserve">Prof. Dr. </w:t>
      </w:r>
      <w:r w:rsidR="007361AA">
        <w:t>Hanna Swaab</w:t>
      </w:r>
      <w:r w:rsidR="00434A90">
        <w:t xml:space="preserve"> (zie bijlage inhoud)</w:t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12.0</w:t>
      </w:r>
      <w:r w:rsidR="007361AA">
        <w:t>0</w:t>
      </w:r>
      <w:r w:rsidR="007361AA">
        <w:tab/>
      </w:r>
      <w:r w:rsidR="007361AA">
        <w:tab/>
        <w:t>Lunch</w:t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13.0</w:t>
      </w:r>
      <w:r w:rsidR="007361AA">
        <w:t>0</w:t>
      </w:r>
      <w:r w:rsidR="007361AA">
        <w:tab/>
      </w:r>
      <w:r w:rsidR="007361AA">
        <w:tab/>
        <w:t>Actuele ontwikkelingen:</w:t>
      </w:r>
    </w:p>
    <w:p w:rsidR="007361AA" w:rsidRDefault="00724592" w:rsidP="007361AA">
      <w:pPr>
        <w:pStyle w:val="broo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1AA">
        <w:t>NIFP  (Theo</w:t>
      </w:r>
      <w:r w:rsidR="00434A90">
        <w:t xml:space="preserve"> Bakkum </w:t>
      </w:r>
      <w:r w:rsidR="007361AA">
        <w:t>)</w:t>
      </w:r>
    </w:p>
    <w:p w:rsidR="007361AA" w:rsidRDefault="00724592" w:rsidP="00434A90">
      <w:pPr>
        <w:pStyle w:val="broodtekst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A90">
        <w:tab/>
      </w:r>
      <w:r w:rsidR="00434A90">
        <w:tab/>
      </w:r>
      <w:r>
        <w:tab/>
      </w:r>
      <w:r w:rsidR="007361AA">
        <w:t xml:space="preserve">NRGD (Els </w:t>
      </w:r>
      <w:r w:rsidR="00434A90">
        <w:t>van Nieuwkerk, NRGD)</w:t>
      </w:r>
    </w:p>
    <w:p w:rsidR="007361AA" w:rsidRDefault="00724592" w:rsidP="007361AA">
      <w:pPr>
        <w:pStyle w:val="broo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Ontwikkelingen n.a.v. Covid 19</w:t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13.3</w:t>
      </w:r>
      <w:r w:rsidR="007361AA">
        <w:t>0</w:t>
      </w:r>
      <w:r w:rsidR="007361AA">
        <w:tab/>
      </w:r>
      <w:r w:rsidR="007361AA">
        <w:tab/>
        <w:t>Workshop 1</w:t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14.30</w:t>
      </w:r>
      <w:r w:rsidR="007361AA">
        <w:tab/>
      </w:r>
      <w:r w:rsidR="007361AA">
        <w:tab/>
      </w:r>
      <w:r>
        <w:t>korte pauze</w:t>
      </w:r>
    </w:p>
    <w:p w:rsidR="00724592" w:rsidRDefault="00724592" w:rsidP="007361AA">
      <w:pPr>
        <w:pStyle w:val="broodtekst"/>
      </w:pPr>
    </w:p>
    <w:p w:rsidR="00724592" w:rsidRDefault="00724592" w:rsidP="007361AA">
      <w:pPr>
        <w:pStyle w:val="broodtekst"/>
      </w:pPr>
      <w:r>
        <w:t>14.45</w:t>
      </w:r>
      <w:r>
        <w:tab/>
      </w:r>
      <w:r>
        <w:tab/>
        <w:t>Workshop 2</w:t>
      </w:r>
      <w:r w:rsidR="007361AA">
        <w:tab/>
      </w:r>
      <w:r w:rsidR="007361AA">
        <w:tab/>
      </w:r>
    </w:p>
    <w:p w:rsidR="007361AA" w:rsidRDefault="007361AA" w:rsidP="007361AA">
      <w:pPr>
        <w:pStyle w:val="broodtekst"/>
      </w:pPr>
    </w:p>
    <w:p w:rsidR="007361AA" w:rsidRDefault="00724592" w:rsidP="007361AA">
      <w:pPr>
        <w:pStyle w:val="broodtekst"/>
      </w:pPr>
      <w:r>
        <w:t>15.45</w:t>
      </w:r>
      <w:r w:rsidR="007361AA">
        <w:t xml:space="preserve"> </w:t>
      </w:r>
      <w:r w:rsidR="007361AA">
        <w:tab/>
      </w:r>
      <w:r w:rsidR="007361AA">
        <w:tab/>
        <w:t>Afsluiting door Theo</w:t>
      </w:r>
    </w:p>
    <w:p w:rsidR="00724592" w:rsidRDefault="00724592" w:rsidP="007361AA">
      <w:pPr>
        <w:pStyle w:val="broodtekst"/>
      </w:pPr>
    </w:p>
    <w:p w:rsidR="00724592" w:rsidRDefault="00724592" w:rsidP="007361AA">
      <w:pPr>
        <w:pStyle w:val="broodtekst"/>
      </w:pPr>
    </w:p>
    <w:p w:rsidR="007361AA" w:rsidRDefault="007361AA" w:rsidP="007361AA">
      <w:pPr>
        <w:pStyle w:val="broodtekst"/>
      </w:pPr>
    </w:p>
    <w:p w:rsidR="007361AA" w:rsidRDefault="007361AA" w:rsidP="007361AA">
      <w:pPr>
        <w:pStyle w:val="broodtekst"/>
      </w:pPr>
    </w:p>
    <w:p w:rsidR="007361AA" w:rsidRDefault="007361AA" w:rsidP="007361AA">
      <w:pPr>
        <w:pStyle w:val="broodtekst"/>
      </w:pPr>
    </w:p>
    <w:p w:rsidR="007361AA" w:rsidRDefault="007361AA" w:rsidP="007361AA">
      <w:pPr>
        <w:pStyle w:val="broo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1AA" w:rsidRDefault="007361AA" w:rsidP="007361AA">
      <w:pPr>
        <w:pStyle w:val="broodtekst"/>
      </w:pPr>
      <w:r>
        <w:t xml:space="preserve"> </w:t>
      </w:r>
    </w:p>
    <w:p w:rsidR="007361AA" w:rsidRPr="003A6BC2" w:rsidRDefault="003A6BC2" w:rsidP="007361AA">
      <w:pPr>
        <w:pStyle w:val="broodtekst"/>
        <w:rPr>
          <w:i/>
        </w:rPr>
      </w:pPr>
      <w:r w:rsidRPr="003A6BC2">
        <w:rPr>
          <w:i/>
        </w:rPr>
        <w:t>O</w:t>
      </w:r>
      <w:r w:rsidR="007361AA" w:rsidRPr="003A6BC2">
        <w:rPr>
          <w:i/>
        </w:rPr>
        <w:t>nderwerpen workshops</w:t>
      </w:r>
    </w:p>
    <w:p w:rsidR="007361AA" w:rsidRPr="003A6BC2" w:rsidRDefault="007361AA" w:rsidP="007361AA">
      <w:pPr>
        <w:pStyle w:val="broodtekst"/>
      </w:pPr>
    </w:p>
    <w:p w:rsidR="007361AA" w:rsidRPr="003A6BC2" w:rsidRDefault="00434A90" w:rsidP="007361AA">
      <w:pPr>
        <w:pStyle w:val="broodtekst"/>
        <w:numPr>
          <w:ilvl w:val="0"/>
          <w:numId w:val="1"/>
        </w:numPr>
      </w:pPr>
      <w:r>
        <w:t xml:space="preserve">Annemiek Preesman (GZ psycholoog/neuropsycholoog in Haaglanden medische centrum en pj rapporteur) over </w:t>
      </w:r>
      <w:r w:rsidR="001D0C4F">
        <w:t xml:space="preserve">praktijk : </w:t>
      </w:r>
      <w:r>
        <w:t>ASR (adolescentenrecht)</w:t>
      </w:r>
      <w:r w:rsidR="007361AA" w:rsidRPr="003A6BC2">
        <w:t xml:space="preserve"> </w:t>
      </w:r>
      <w:r w:rsidR="001D0C4F">
        <w:t>en PJ rapportage</w:t>
      </w:r>
    </w:p>
    <w:p w:rsidR="007361AA" w:rsidRPr="003A6BC2" w:rsidRDefault="007361AA" w:rsidP="007361AA">
      <w:pPr>
        <w:pStyle w:val="broodtekst"/>
        <w:numPr>
          <w:ilvl w:val="0"/>
          <w:numId w:val="1"/>
        </w:numPr>
      </w:pPr>
      <w:r w:rsidRPr="003A6BC2">
        <w:t xml:space="preserve">Medy Hulshof </w:t>
      </w:r>
      <w:r w:rsidR="001D0C4F">
        <w:t xml:space="preserve">((GZ psycholoog en behandelcoordinator) </w:t>
      </w:r>
      <w:r w:rsidRPr="003A6BC2">
        <w:t xml:space="preserve">en Mick Haveman </w:t>
      </w:r>
      <w:r w:rsidR="001D0C4F">
        <w:t>(forensisch psycholoog, rapporteur PJ )</w:t>
      </w:r>
      <w:r w:rsidRPr="003A6BC2">
        <w:t>van Teylingereid over klinisch onderzoek</w:t>
      </w:r>
      <w:r w:rsidR="001D0C4F">
        <w:t xml:space="preserve"> naar de </w:t>
      </w:r>
      <w:r w:rsidRPr="003A6BC2">
        <w:t xml:space="preserve"> jeugdigen.</w:t>
      </w:r>
    </w:p>
    <w:p w:rsidR="007361AA" w:rsidRPr="003A6BC2" w:rsidRDefault="007361AA" w:rsidP="007361AA">
      <w:pPr>
        <w:pStyle w:val="broodtekst"/>
        <w:numPr>
          <w:ilvl w:val="0"/>
          <w:numId w:val="1"/>
        </w:numPr>
      </w:pPr>
      <w:r w:rsidRPr="003A6BC2">
        <w:t xml:space="preserve">Risico taxatie + uitvoeringsmogelijkheden Reclassering. Door Lieke Bartelds </w:t>
      </w:r>
      <w:r w:rsidR="001D0C4F">
        <w:t xml:space="preserve">(criminoloog ) </w:t>
      </w:r>
      <w:bookmarkStart w:id="0" w:name="_GoBack"/>
      <w:bookmarkEnd w:id="0"/>
      <w:r w:rsidR="001D0C4F">
        <w:t xml:space="preserve"> </w:t>
      </w:r>
      <w:r w:rsidRPr="003A6BC2">
        <w:t>en Kim Holterman</w:t>
      </w:r>
      <w:r w:rsidR="001D0C4F">
        <w:t xml:space="preserve"> (adviseur bij reclassering, expertise zeden)</w:t>
      </w:r>
      <w:r w:rsidRPr="003A6BC2">
        <w:t>.</w:t>
      </w:r>
    </w:p>
    <w:p w:rsidR="007361AA" w:rsidRPr="003A6BC2" w:rsidRDefault="007361AA" w:rsidP="007361AA">
      <w:pPr>
        <w:pStyle w:val="broodtekst"/>
        <w:numPr>
          <w:ilvl w:val="0"/>
          <w:numId w:val="1"/>
        </w:numPr>
      </w:pPr>
      <w:r w:rsidRPr="003A6BC2">
        <w:t xml:space="preserve">Nieuwe wetgeving. </w:t>
      </w:r>
      <w:r w:rsidR="00434A90">
        <w:t xml:space="preserve">Wat is er veranderd , hoe werkt het in de praktijk voor rapporteur PJ, </w:t>
      </w:r>
      <w:r w:rsidR="00EF476A">
        <w:t>Door</w:t>
      </w:r>
      <w:r w:rsidRPr="003A6BC2">
        <w:t xml:space="preserve"> Merel </w:t>
      </w:r>
      <w:r w:rsidR="00434A90">
        <w:t xml:space="preserve">Prinsen </w:t>
      </w:r>
      <w:r w:rsidRPr="003A6BC2">
        <w:t>en Joyce</w:t>
      </w:r>
      <w:r w:rsidR="00434A90">
        <w:t xml:space="preserve"> Corver, beide juristen NIFP</w:t>
      </w:r>
      <w:r w:rsidR="00EF476A">
        <w:t>.</w:t>
      </w:r>
    </w:p>
    <w:p w:rsidR="007361AA" w:rsidRPr="003A6BC2" w:rsidRDefault="007361AA" w:rsidP="00F00E42">
      <w:pPr>
        <w:pStyle w:val="broodtekst"/>
        <w:ind w:left="786"/>
      </w:pPr>
    </w:p>
    <w:p w:rsidR="007361AA" w:rsidRPr="003A6BC2" w:rsidRDefault="007361AA" w:rsidP="007361AA">
      <w:pPr>
        <w:pStyle w:val="broodtekst"/>
        <w:ind w:left="786"/>
      </w:pPr>
    </w:p>
    <w:p w:rsidR="007361AA" w:rsidRDefault="007361AA" w:rsidP="007361AA">
      <w:pPr>
        <w:pStyle w:val="broodtekst"/>
      </w:pPr>
    </w:p>
    <w:p w:rsidR="00C64CD6" w:rsidRDefault="00C64CD6"/>
    <w:sectPr w:rsidR="00C6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6A68"/>
    <w:multiLevelType w:val="hybridMultilevel"/>
    <w:tmpl w:val="350A21DA"/>
    <w:lvl w:ilvl="0" w:tplc="04130019">
      <w:start w:val="1"/>
      <w:numFmt w:val="low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AA"/>
    <w:rsid w:val="001D0C4F"/>
    <w:rsid w:val="003A6BC2"/>
    <w:rsid w:val="00434A90"/>
    <w:rsid w:val="004E7D07"/>
    <w:rsid w:val="00724592"/>
    <w:rsid w:val="007361AA"/>
    <w:rsid w:val="00C64CD6"/>
    <w:rsid w:val="00CB0823"/>
    <w:rsid w:val="00EF476A"/>
    <w:rsid w:val="00F0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7361AA"/>
    <w:pPr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7361AA"/>
    <w:pPr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E676DC4D</Template>
  <TotalTime>1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Wagenvoort, Frank</dc:creator>
  <cp:lastModifiedBy>Balen, van, Josée</cp:lastModifiedBy>
  <cp:revision>2</cp:revision>
  <dcterms:created xsi:type="dcterms:W3CDTF">2020-10-08T13:03:00Z</dcterms:created>
  <dcterms:modified xsi:type="dcterms:W3CDTF">2020-10-08T13:03:00Z</dcterms:modified>
</cp:coreProperties>
</file>